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84" w:rsidRDefault="00EC3384" w:rsidP="00EC3384">
      <w:pPr>
        <w:spacing w:before="150" w:after="150"/>
        <w:jc w:val="both"/>
        <w:rPr>
          <w:rFonts w:ascii="Tahoma" w:hAnsi="Tahoma" w:cs="Tahoma"/>
          <w:b/>
        </w:rPr>
      </w:pPr>
      <w:bookmarkStart w:id="0" w:name="_GoBack"/>
      <w:bookmarkEnd w:id="0"/>
      <w:proofErr w:type="gramStart"/>
      <w:r w:rsidRPr="001079A2">
        <w:rPr>
          <w:rFonts w:ascii="Tahoma" w:hAnsi="Tahoma" w:cs="Tahoma"/>
          <w:b/>
        </w:rPr>
        <w:t>e</w:t>
      </w:r>
      <w:proofErr w:type="gramEnd"/>
      <w:r w:rsidRPr="001079A2">
        <w:rPr>
          <w:rFonts w:ascii="Tahoma" w:hAnsi="Tahoma" w:cs="Tahoma"/>
          <w:b/>
        </w:rPr>
        <w:t>-Defter Uygulaması</w:t>
      </w:r>
    </w:p>
    <w:p w:rsidR="00EC3384" w:rsidRDefault="00EC3384" w:rsidP="00EC3384">
      <w:pPr>
        <w:pStyle w:val="NormalWeb"/>
        <w:shd w:val="clear" w:color="auto" w:fill="FFFFFF"/>
        <w:spacing w:after="0"/>
        <w:rPr>
          <w:rFonts w:ascii="Tahoma" w:hAnsi="Tahoma" w:cs="Tahoma"/>
          <w:sz w:val="20"/>
          <w:szCs w:val="20"/>
        </w:rPr>
      </w:pPr>
      <w:r>
        <w:rPr>
          <w:rFonts w:ascii="Tahoma" w:hAnsi="Tahoma" w:cs="Tahoma"/>
          <w:sz w:val="20"/>
          <w:szCs w:val="20"/>
        </w:rPr>
        <w:t>Maliye Bakanlığı Gelir İdaresi Başkanlığı ile Gümrük ve Ticaret Bakanlığı İç Ticaret Genel Müdürlüğü tarafından ortak olarak yayımlanan 1 sıra No.lu Elektronik Defter Genel Tebliği ile elektronik defter (e-defter) yürürlüğe girmiş bulunmaktadır.</w:t>
      </w:r>
    </w:p>
    <w:p w:rsidR="00EC3384" w:rsidRDefault="00EC3384" w:rsidP="00EC3384">
      <w:pPr>
        <w:pStyle w:val="NormalWeb"/>
        <w:shd w:val="clear" w:color="auto" w:fill="FFFFFF"/>
        <w:spacing w:after="0"/>
        <w:rPr>
          <w:rFonts w:ascii="Tahoma" w:hAnsi="Tahoma" w:cs="Tahoma"/>
          <w:sz w:val="20"/>
          <w:szCs w:val="20"/>
        </w:rPr>
      </w:pPr>
      <w:proofErr w:type="gramStart"/>
      <w:r>
        <w:rPr>
          <w:rFonts w:ascii="Tahoma" w:hAnsi="Tahoma" w:cs="Tahoma"/>
          <w:sz w:val="20"/>
          <w:szCs w:val="20"/>
        </w:rPr>
        <w:t>e</w:t>
      </w:r>
      <w:proofErr w:type="gramEnd"/>
      <w:r>
        <w:rPr>
          <w:rFonts w:ascii="Tahoma" w:hAnsi="Tahoma" w:cs="Tahoma"/>
          <w:sz w:val="20"/>
          <w:szCs w:val="20"/>
        </w:rPr>
        <w:t xml:space="preserve">-Defter, Vergi Usul Kanunu ve Türk Ticaret Kanunu hükümleri gereğince tutulması zorunlu olan defterlerin </w:t>
      </w:r>
      <w:hyperlink r:id="rId6" w:history="1">
        <w:r w:rsidRPr="00AE1483">
          <w:rPr>
            <w:rStyle w:val="Kpr"/>
            <w:rFonts w:ascii="Tahoma" w:hAnsi="Tahoma" w:cs="Tahoma"/>
            <w:sz w:val="20"/>
            <w:szCs w:val="20"/>
          </w:rPr>
          <w:t>www.edefter.gov.tr</w:t>
        </w:r>
      </w:hyperlink>
      <w:r>
        <w:rPr>
          <w:rStyle w:val="Kpr"/>
          <w:rFonts w:ascii="Tahoma" w:hAnsi="Tahoma" w:cs="Tahoma"/>
          <w:sz w:val="20"/>
          <w:szCs w:val="20"/>
        </w:rPr>
        <w:t xml:space="preserve"> </w:t>
      </w:r>
      <w:r>
        <w:rPr>
          <w:rFonts w:ascii="Tahoma" w:hAnsi="Tahoma" w:cs="Tahoma"/>
          <w:sz w:val="20"/>
          <w:szCs w:val="20"/>
        </w:rPr>
        <w:t>sitesinde duyurulan format ve standartlara uygun biçimde elektronik dosya biçiminde hazırlanması, bastırılmaksızın kaydedilmesi, değişmezliğinin, bütünlüğünün ve kaynağının doğruluğunun garanti altına alınması ve ilgililer nezdinde ispat aracı olarak kullanılabilmesine imkan tanımayı hedefleyen hukuki ve teknik düzenlemeler bütünüdür.</w:t>
      </w:r>
    </w:p>
    <w:p w:rsidR="00EC3384" w:rsidRDefault="00EC3384" w:rsidP="00EC3384">
      <w:pPr>
        <w:pStyle w:val="NormalWeb"/>
        <w:shd w:val="clear" w:color="auto" w:fill="FFFFFF"/>
        <w:spacing w:after="0"/>
        <w:rPr>
          <w:rFonts w:ascii="Tahoma" w:hAnsi="Tahoma" w:cs="Tahoma"/>
          <w:sz w:val="20"/>
          <w:szCs w:val="20"/>
        </w:rPr>
      </w:pPr>
      <w:r>
        <w:rPr>
          <w:rFonts w:ascii="Tahoma" w:hAnsi="Tahoma" w:cs="Tahoma"/>
          <w:sz w:val="20"/>
          <w:szCs w:val="20"/>
        </w:rPr>
        <w:t xml:space="preserve">Defterlerin elektronik ortamda hazırlanması için </w:t>
      </w:r>
      <w:proofErr w:type="spellStart"/>
      <w:r>
        <w:rPr>
          <w:rFonts w:ascii="Tahoma" w:hAnsi="Tahoma" w:cs="Tahoma"/>
          <w:sz w:val="20"/>
          <w:szCs w:val="20"/>
        </w:rPr>
        <w:t>xml</w:t>
      </w:r>
      <w:proofErr w:type="spellEnd"/>
      <w:r>
        <w:rPr>
          <w:rFonts w:ascii="Tahoma" w:hAnsi="Tahoma" w:cs="Tahoma"/>
          <w:sz w:val="20"/>
          <w:szCs w:val="20"/>
        </w:rPr>
        <w:t xml:space="preserve"> formatında bir standart olan ve uluslararası kullanıma sahip XBRL (</w:t>
      </w:r>
      <w:proofErr w:type="spellStart"/>
      <w:r>
        <w:rPr>
          <w:rFonts w:ascii="Tahoma" w:hAnsi="Tahoma" w:cs="Tahoma"/>
          <w:sz w:val="20"/>
          <w:szCs w:val="20"/>
        </w:rPr>
        <w:t>eXtensible</w:t>
      </w:r>
      <w:proofErr w:type="spellEnd"/>
      <w:r>
        <w:rPr>
          <w:rFonts w:ascii="Tahoma" w:hAnsi="Tahoma" w:cs="Tahoma"/>
          <w:sz w:val="20"/>
          <w:szCs w:val="20"/>
        </w:rPr>
        <w:t xml:space="preserve"> Business </w:t>
      </w:r>
      <w:proofErr w:type="spellStart"/>
      <w:r>
        <w:rPr>
          <w:rFonts w:ascii="Tahoma" w:hAnsi="Tahoma" w:cs="Tahoma"/>
          <w:sz w:val="20"/>
          <w:szCs w:val="20"/>
        </w:rPr>
        <w:t>Reporting</w:t>
      </w:r>
      <w:proofErr w:type="spellEnd"/>
      <w:r>
        <w:rPr>
          <w:rFonts w:ascii="Tahoma" w:hAnsi="Tahoma" w:cs="Tahoma"/>
          <w:sz w:val="20"/>
          <w:szCs w:val="20"/>
        </w:rPr>
        <w:t xml:space="preserve"> Language) Genişletilebilir İşletme Raporlama Dili esas alınmıştır.</w:t>
      </w:r>
    </w:p>
    <w:p w:rsidR="00EC3384" w:rsidRDefault="00EC3384" w:rsidP="00EC3384">
      <w:pPr>
        <w:pStyle w:val="NormalWeb"/>
        <w:shd w:val="clear" w:color="auto" w:fill="FFFFFF"/>
        <w:spacing w:after="0"/>
        <w:rPr>
          <w:rFonts w:ascii="Tahoma" w:hAnsi="Tahoma" w:cs="Tahoma"/>
          <w:sz w:val="20"/>
          <w:szCs w:val="20"/>
        </w:rPr>
      </w:pPr>
      <w:r>
        <w:rPr>
          <w:rFonts w:ascii="Tahoma" w:hAnsi="Tahoma" w:cs="Tahoma"/>
          <w:sz w:val="20"/>
          <w:szCs w:val="20"/>
        </w:rPr>
        <w:t>Belirtilen standartlara uygun olarak hazırlanan elektronik defterlerin değişmezliğinin, kaynağının ve bütünlüğünün sağlanmasında gerçek kişiler için güvenli elektronik imza veya tüzel kişiler için mali mühür kullanılacaktır. Ayrıca imza veya mühür değerinin Elektronik Defter Uygulaması üzerinden bildirimi suretiyle, söz konusu defterin ilgili tüm taraflar nezdinde ispat aracı olarak kullanılabilmesi sağlanacaktır.</w:t>
      </w:r>
    </w:p>
    <w:p w:rsidR="00EC3384" w:rsidRDefault="00EC3384" w:rsidP="00EC3384">
      <w:pPr>
        <w:spacing w:before="150" w:after="150"/>
        <w:jc w:val="both"/>
        <w:rPr>
          <w:rFonts w:ascii="Tahoma" w:hAnsi="Tahoma" w:cs="Tahoma"/>
          <w:sz w:val="20"/>
          <w:szCs w:val="20"/>
        </w:rPr>
      </w:pPr>
      <w:r>
        <w:rPr>
          <w:rFonts w:ascii="Tahoma" w:hAnsi="Tahoma" w:cs="Tahoma"/>
          <w:sz w:val="20"/>
          <w:szCs w:val="20"/>
        </w:rPr>
        <w:t>Başlangıç aşamasında yevmiye defteri ve büyük defterin elektronik defter kapsamında tutulması öngörülmüştür.</w:t>
      </w:r>
    </w:p>
    <w:p w:rsidR="00EC3384" w:rsidRDefault="00EC3384" w:rsidP="00EC3384">
      <w:pPr>
        <w:spacing w:before="150" w:after="150"/>
        <w:jc w:val="both"/>
        <w:rPr>
          <w:rFonts w:ascii="Tahoma" w:hAnsi="Tahoma" w:cs="Tahoma"/>
          <w:sz w:val="20"/>
          <w:szCs w:val="20"/>
        </w:rPr>
      </w:pPr>
      <w:proofErr w:type="gramStart"/>
      <w:r>
        <w:rPr>
          <w:rFonts w:ascii="Tahoma" w:hAnsi="Tahoma" w:cs="Tahoma"/>
          <w:sz w:val="20"/>
          <w:szCs w:val="20"/>
        </w:rPr>
        <w:t>e</w:t>
      </w:r>
      <w:proofErr w:type="gramEnd"/>
      <w:r>
        <w:rPr>
          <w:rFonts w:ascii="Tahoma" w:hAnsi="Tahoma" w:cs="Tahoma"/>
          <w:sz w:val="20"/>
          <w:szCs w:val="20"/>
        </w:rPr>
        <w:t xml:space="preserve">-Defter ile ilgili tüm kullanım ve teknik </w:t>
      </w:r>
      <w:proofErr w:type="spellStart"/>
      <w:r>
        <w:rPr>
          <w:rFonts w:ascii="Tahoma" w:hAnsi="Tahoma" w:cs="Tahoma"/>
          <w:sz w:val="20"/>
          <w:szCs w:val="20"/>
        </w:rPr>
        <w:t>klavuzlara</w:t>
      </w:r>
      <w:proofErr w:type="spellEnd"/>
      <w:r>
        <w:rPr>
          <w:rFonts w:ascii="Tahoma" w:hAnsi="Tahoma" w:cs="Tahoma"/>
          <w:sz w:val="20"/>
          <w:szCs w:val="20"/>
        </w:rPr>
        <w:t xml:space="preserve">, </w:t>
      </w:r>
      <w:hyperlink r:id="rId7" w:history="1">
        <w:r w:rsidRPr="00AE1483">
          <w:rPr>
            <w:rStyle w:val="Kpr"/>
            <w:rFonts w:ascii="Tahoma" w:hAnsi="Tahoma" w:cs="Tahoma"/>
            <w:sz w:val="20"/>
            <w:szCs w:val="20"/>
          </w:rPr>
          <w:t>www.edefter.gov.tr</w:t>
        </w:r>
      </w:hyperlink>
      <w:r>
        <w:rPr>
          <w:rFonts w:ascii="Tahoma" w:hAnsi="Tahoma" w:cs="Tahoma"/>
          <w:sz w:val="20"/>
          <w:szCs w:val="20"/>
        </w:rPr>
        <w:t xml:space="preserve"> adresinden ulaşabilirsiniz.</w:t>
      </w:r>
    </w:p>
    <w:p w:rsidR="00EC3384" w:rsidRDefault="00EC3384" w:rsidP="00EC3384">
      <w:pPr>
        <w:spacing w:before="150" w:after="150"/>
        <w:jc w:val="both"/>
        <w:rPr>
          <w:rFonts w:ascii="Tahoma" w:hAnsi="Tahoma" w:cs="Tahoma"/>
        </w:rPr>
      </w:pPr>
      <w:r>
        <w:rPr>
          <w:rFonts w:ascii="Tahoma" w:hAnsi="Tahoma" w:cs="Tahoma"/>
          <w:sz w:val="20"/>
          <w:szCs w:val="20"/>
        </w:rPr>
        <w:t xml:space="preserve">Resmi e-Defter uygulaması sadece, </w:t>
      </w:r>
      <w:hyperlink r:id="rId8" w:history="1">
        <w:r w:rsidRPr="00AE1483">
          <w:rPr>
            <w:rStyle w:val="Kpr"/>
            <w:rFonts w:ascii="Tahoma" w:hAnsi="Tahoma" w:cs="Tahoma"/>
            <w:sz w:val="20"/>
            <w:szCs w:val="20"/>
          </w:rPr>
          <w:t>http://www.edefter.gov.tr/web/guest/uyumlu-programlar</w:t>
        </w:r>
      </w:hyperlink>
      <w:r>
        <w:rPr>
          <w:rFonts w:ascii="Tahoma" w:hAnsi="Tahoma" w:cs="Tahoma"/>
          <w:sz w:val="20"/>
          <w:szCs w:val="20"/>
        </w:rPr>
        <w:t xml:space="preserve"> linkindeki e-Defter uygulaması uyumlu yazılımların listesindeki yazılımlar ile çalışabilecektir. </w:t>
      </w:r>
      <w:proofErr w:type="gramStart"/>
      <w:r>
        <w:rPr>
          <w:rFonts w:ascii="Tahoma" w:hAnsi="Tahoma" w:cs="Tahoma"/>
          <w:sz w:val="20"/>
          <w:szCs w:val="20"/>
        </w:rPr>
        <w:t>e</w:t>
      </w:r>
      <w:proofErr w:type="gramEnd"/>
      <w:r>
        <w:rPr>
          <w:rFonts w:ascii="Tahoma" w:hAnsi="Tahoma" w:cs="Tahoma"/>
          <w:sz w:val="20"/>
          <w:szCs w:val="20"/>
        </w:rPr>
        <w:t xml:space="preserve">-Defter uygulaması uyumlu yazılımların listesinde, Mikro </w:t>
      </w:r>
      <w:proofErr w:type="spellStart"/>
      <w:r>
        <w:rPr>
          <w:rFonts w:ascii="Tahoma" w:hAnsi="Tahoma" w:cs="Tahoma"/>
          <w:sz w:val="20"/>
          <w:szCs w:val="20"/>
        </w:rPr>
        <w:t>Yazılımevi</w:t>
      </w:r>
      <w:proofErr w:type="spellEnd"/>
      <w:r>
        <w:rPr>
          <w:rFonts w:ascii="Tahoma" w:hAnsi="Tahoma" w:cs="Tahoma"/>
          <w:sz w:val="20"/>
          <w:szCs w:val="20"/>
        </w:rPr>
        <w:t xml:space="preserve"> San. </w:t>
      </w:r>
      <w:proofErr w:type="gramStart"/>
      <w:r>
        <w:rPr>
          <w:rFonts w:ascii="Tahoma" w:hAnsi="Tahoma" w:cs="Tahoma"/>
          <w:sz w:val="20"/>
          <w:szCs w:val="20"/>
        </w:rPr>
        <w:t>ve</w:t>
      </w:r>
      <w:proofErr w:type="gramEnd"/>
      <w:r>
        <w:rPr>
          <w:rFonts w:ascii="Tahoma" w:hAnsi="Tahoma" w:cs="Tahoma"/>
          <w:sz w:val="20"/>
          <w:szCs w:val="20"/>
        </w:rPr>
        <w:t xml:space="preserve"> Tic. A.Ş. de bulunmaktadır. </w:t>
      </w:r>
    </w:p>
    <w:p w:rsidR="00EC3384" w:rsidRDefault="00EC3384" w:rsidP="00EC3384">
      <w:pPr>
        <w:spacing w:before="150" w:after="150"/>
        <w:jc w:val="both"/>
        <w:rPr>
          <w:rFonts w:ascii="Tahoma" w:hAnsi="Tahoma" w:cs="Tahoma"/>
        </w:rPr>
      </w:pPr>
      <w:r>
        <w:rPr>
          <w:rFonts w:ascii="Tahoma" w:hAnsi="Tahoma" w:cs="Tahoma"/>
        </w:rPr>
        <w:t xml:space="preserve">Gelirler İdaresi başkanlığının “Elektronik Defter Genel Tebliği” ile yayınladığı e-Defter uygulaması, </w:t>
      </w:r>
      <w:proofErr w:type="spellStart"/>
      <w:r>
        <w:rPr>
          <w:rFonts w:ascii="Tahoma" w:hAnsi="Tahoma" w:cs="Tahoma"/>
        </w:rPr>
        <w:t>Mikro’nun</w:t>
      </w:r>
      <w:proofErr w:type="spellEnd"/>
      <w:r>
        <w:rPr>
          <w:rFonts w:ascii="Tahoma" w:hAnsi="Tahoma" w:cs="Tahoma"/>
        </w:rPr>
        <w:t xml:space="preserve"> 14 versiyonu tüm ürünleri ile </w:t>
      </w:r>
      <w:proofErr w:type="gramStart"/>
      <w:r>
        <w:rPr>
          <w:rFonts w:ascii="Tahoma" w:hAnsi="Tahoma" w:cs="Tahoma"/>
        </w:rPr>
        <w:t>entegre</w:t>
      </w:r>
      <w:proofErr w:type="gramEnd"/>
      <w:r>
        <w:rPr>
          <w:rFonts w:ascii="Tahoma" w:hAnsi="Tahoma" w:cs="Tahoma"/>
        </w:rPr>
        <w:t xml:space="preserve"> çalışmaktadır. </w:t>
      </w:r>
    </w:p>
    <w:p w:rsidR="00EC3384" w:rsidRDefault="00EC3384" w:rsidP="00EC3384">
      <w:pPr>
        <w:spacing w:before="150" w:after="150"/>
        <w:jc w:val="both"/>
        <w:rPr>
          <w:rFonts w:ascii="Tahoma" w:hAnsi="Tahoma" w:cs="Tahoma"/>
        </w:rPr>
      </w:pPr>
      <w:r>
        <w:rPr>
          <w:rFonts w:ascii="Tahoma" w:hAnsi="Tahoma" w:cs="Tahoma"/>
        </w:rPr>
        <w:t xml:space="preserve">Mikro e-Defter ile uygulaması ile “Yevmiye Defteri”’ ve “Defter-i Kebir”’ belgeleri, </w:t>
      </w:r>
      <w:proofErr w:type="spellStart"/>
      <w:r>
        <w:rPr>
          <w:rFonts w:ascii="Tahoma" w:hAnsi="Tahoma" w:cs="Tahoma"/>
        </w:rPr>
        <w:t>GİB'in</w:t>
      </w:r>
      <w:proofErr w:type="spellEnd"/>
      <w:r>
        <w:rPr>
          <w:rFonts w:ascii="Tahoma" w:hAnsi="Tahoma" w:cs="Tahoma"/>
        </w:rPr>
        <w:t xml:space="preserve"> belirlediği standartlarda hazırlayabilir ve </w:t>
      </w:r>
      <w:r w:rsidRPr="00B935B6">
        <w:rPr>
          <w:rFonts w:ascii="Tahoma" w:hAnsi="Tahoma" w:cs="Tahoma"/>
          <w:color w:val="000000" w:themeColor="text1"/>
        </w:rPr>
        <w:t>oluşan dosyayı</w:t>
      </w:r>
      <w:r>
        <w:rPr>
          <w:rFonts w:ascii="Tahoma" w:hAnsi="Tahoma" w:cs="Tahoma"/>
        </w:rPr>
        <w:t xml:space="preserve"> elektronik olarak </w:t>
      </w:r>
      <w:proofErr w:type="spellStart"/>
      <w:r>
        <w:rPr>
          <w:rFonts w:ascii="Tahoma" w:hAnsi="Tahoma" w:cs="Tahoma"/>
        </w:rPr>
        <w:t>GİB'e</w:t>
      </w:r>
      <w:proofErr w:type="spellEnd"/>
      <w:r>
        <w:rPr>
          <w:rFonts w:ascii="Tahoma" w:hAnsi="Tahoma" w:cs="Tahoma"/>
        </w:rPr>
        <w:t xml:space="preserve"> kolayca gönderebilirsiniz. Böylece, defterlerin </w:t>
      </w:r>
      <w:proofErr w:type="gramStart"/>
      <w:r>
        <w:rPr>
          <w:rFonts w:ascii="Tahoma" w:hAnsi="Tahoma" w:cs="Tahoma"/>
        </w:rPr>
        <w:t>kağıt</w:t>
      </w:r>
      <w:proofErr w:type="gramEnd"/>
      <w:r>
        <w:rPr>
          <w:rFonts w:ascii="Tahoma" w:hAnsi="Tahoma" w:cs="Tahoma"/>
        </w:rPr>
        <w:t xml:space="preserve"> ortamına basılması ve saklanması gibi zahmetli ve maliyetli işlemleri artık elektronik ortamda kolayca ve maliyetsiz olarak yapılabilirsiniz.</w:t>
      </w: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p>
    <w:p w:rsidR="00EC3384" w:rsidRDefault="00EC3384" w:rsidP="00EC3384">
      <w:pPr>
        <w:spacing w:before="150" w:after="150"/>
        <w:jc w:val="both"/>
        <w:rPr>
          <w:rFonts w:ascii="Tahoma" w:hAnsi="Tahoma" w:cs="Tahoma"/>
          <w:b/>
          <w:bCs/>
        </w:rPr>
      </w:pPr>
      <w:r>
        <w:rPr>
          <w:rFonts w:ascii="Tahoma" w:hAnsi="Tahoma" w:cs="Tahoma"/>
          <w:b/>
          <w:bCs/>
        </w:rPr>
        <w:lastRenderedPageBreak/>
        <w:t>MİKRO e-Defter Uygulamasını Kullanabilmek İçin Neler Yapılmalı?</w:t>
      </w:r>
    </w:p>
    <w:p w:rsidR="00EC3384" w:rsidRDefault="00EC3384" w:rsidP="00EC3384">
      <w:pPr>
        <w:numPr>
          <w:ilvl w:val="0"/>
          <w:numId w:val="1"/>
        </w:numPr>
        <w:spacing w:before="100" w:beforeAutospacing="1" w:after="100" w:afterAutospacing="1"/>
        <w:ind w:left="0"/>
        <w:jc w:val="both"/>
        <w:rPr>
          <w:rFonts w:ascii="Tahoma" w:hAnsi="Tahoma" w:cs="Tahoma"/>
        </w:rPr>
      </w:pPr>
      <w:r>
        <w:rPr>
          <w:rFonts w:ascii="Tahoma" w:hAnsi="Tahoma" w:cs="Tahoma"/>
        </w:rPr>
        <w:t>Gelirler İdaresi Başkanlığı’na başvuru yapılması,</w:t>
      </w:r>
    </w:p>
    <w:p w:rsidR="00EC3384" w:rsidRDefault="00EC3384" w:rsidP="00EC3384">
      <w:pPr>
        <w:numPr>
          <w:ilvl w:val="0"/>
          <w:numId w:val="1"/>
        </w:numPr>
        <w:spacing w:before="100" w:beforeAutospacing="1" w:after="100" w:afterAutospacing="1"/>
        <w:ind w:left="0"/>
        <w:jc w:val="both"/>
        <w:rPr>
          <w:rFonts w:ascii="Tahoma" w:hAnsi="Tahoma" w:cs="Tahoma"/>
        </w:rPr>
      </w:pPr>
      <w:r>
        <w:rPr>
          <w:rFonts w:ascii="Tahoma" w:hAnsi="Tahoma" w:cs="Tahoma"/>
        </w:rPr>
        <w:t>Mali Mühür veya Elektronik Sertifika temin edilmeli ve ardından yüklenmesi,</w:t>
      </w:r>
    </w:p>
    <w:p w:rsidR="00EC3384" w:rsidRDefault="00EC3384" w:rsidP="00EC3384">
      <w:pPr>
        <w:numPr>
          <w:ilvl w:val="0"/>
          <w:numId w:val="1"/>
        </w:numPr>
        <w:spacing w:before="100" w:beforeAutospacing="1" w:after="100" w:afterAutospacing="1"/>
        <w:ind w:left="0"/>
        <w:jc w:val="both"/>
        <w:rPr>
          <w:rFonts w:ascii="Tahoma" w:hAnsi="Tahoma" w:cs="Tahoma"/>
        </w:rPr>
      </w:pPr>
      <w:r>
        <w:rPr>
          <w:rFonts w:ascii="Tahoma" w:hAnsi="Tahoma" w:cs="Tahoma"/>
        </w:rPr>
        <w:t>Kamu Sertifikasyon Merkezi web sayfasından</w:t>
      </w:r>
      <w:hyperlink r:id="rId9" w:tgtFrame="_blank" w:history="1">
        <w:r>
          <w:rPr>
            <w:rStyle w:val="Kpr"/>
            <w:rFonts w:ascii="Tahoma" w:hAnsi="Tahoma" w:cs="Tahoma"/>
            <w:color w:val="auto"/>
          </w:rPr>
          <w:t xml:space="preserve"> "Zaman Damgası"</w:t>
        </w:r>
      </w:hyperlink>
      <w:r>
        <w:rPr>
          <w:rFonts w:ascii="Tahoma" w:hAnsi="Tahoma" w:cs="Tahoma"/>
        </w:rPr>
        <w:t xml:space="preserve"> programı yüklenmesi,</w:t>
      </w:r>
    </w:p>
    <w:p w:rsidR="00EC3384" w:rsidRPr="0095433E" w:rsidRDefault="00EC3384" w:rsidP="00EC3384">
      <w:pPr>
        <w:numPr>
          <w:ilvl w:val="0"/>
          <w:numId w:val="1"/>
        </w:numPr>
        <w:spacing w:before="100" w:beforeAutospacing="1" w:after="100" w:afterAutospacing="1"/>
        <w:ind w:left="0"/>
        <w:jc w:val="both"/>
        <w:rPr>
          <w:rFonts w:ascii="Tahoma" w:hAnsi="Tahoma" w:cs="Tahoma"/>
        </w:rPr>
      </w:pPr>
      <w:r>
        <w:rPr>
          <w:rFonts w:ascii="Tahoma" w:hAnsi="Tahoma" w:cs="Tahoma"/>
        </w:rPr>
        <w:t>(Zaman damgası</w:t>
      </w:r>
      <w:r w:rsidRPr="0095433E">
        <w:rPr>
          <w:rFonts w:ascii="Tahoma" w:hAnsi="Tahoma" w:cs="Tahoma"/>
        </w:rPr>
        <w:t>, berat dosyasını</w:t>
      </w:r>
      <w:r>
        <w:rPr>
          <w:rFonts w:ascii="Tahoma" w:hAnsi="Tahoma" w:cs="Tahoma"/>
        </w:rPr>
        <w:t>n</w:t>
      </w:r>
      <w:r w:rsidRPr="0095433E">
        <w:rPr>
          <w:rFonts w:ascii="Tahoma" w:hAnsi="Tahoma" w:cs="Tahoma"/>
        </w:rPr>
        <w:t xml:space="preserve"> GİB den kaynaklanan sebepler yüzünden gönderemediği durumlarda </w:t>
      </w:r>
      <w:r>
        <w:rPr>
          <w:rFonts w:ascii="Tahoma" w:hAnsi="Tahoma" w:cs="Tahoma"/>
        </w:rPr>
        <w:t>kullanılmaktadır.)</w:t>
      </w:r>
    </w:p>
    <w:p w:rsidR="00EC3384" w:rsidRDefault="00EC3384" w:rsidP="00EC3384">
      <w:pPr>
        <w:numPr>
          <w:ilvl w:val="0"/>
          <w:numId w:val="1"/>
        </w:numPr>
        <w:spacing w:before="100" w:beforeAutospacing="1" w:after="100" w:afterAutospacing="1"/>
        <w:ind w:left="0"/>
        <w:jc w:val="both"/>
        <w:rPr>
          <w:rFonts w:ascii="Tahoma" w:hAnsi="Tahoma" w:cs="Tahoma"/>
        </w:rPr>
      </w:pPr>
      <w:r>
        <w:rPr>
          <w:rFonts w:ascii="Tahoma" w:hAnsi="Tahoma" w:cs="Tahoma"/>
        </w:rPr>
        <w:t>Güncel MİKRO ürünlerinden birine sahip olunması gerekmektedir.</w:t>
      </w:r>
    </w:p>
    <w:p w:rsidR="00EC3384" w:rsidRDefault="00EC3384" w:rsidP="00EC3384">
      <w:pPr>
        <w:rPr>
          <w:rFonts w:ascii="Tahoma" w:hAnsi="Tahoma" w:cs="Tahoma"/>
        </w:rPr>
      </w:pPr>
      <w:proofErr w:type="gramStart"/>
      <w:r>
        <w:rPr>
          <w:rFonts w:ascii="Tahoma" w:hAnsi="Tahoma" w:cs="Tahoma"/>
        </w:rPr>
        <w:t>e</w:t>
      </w:r>
      <w:proofErr w:type="gramEnd"/>
      <w:r>
        <w:rPr>
          <w:rFonts w:ascii="Tahoma" w:hAnsi="Tahoma" w:cs="Tahoma"/>
        </w:rPr>
        <w:t>-Defter kullanımına geçişte izlenecek gerekli adımlar için öncelikle;</w:t>
      </w:r>
    </w:p>
    <w:p w:rsidR="00EC3384" w:rsidRDefault="00EC3384" w:rsidP="00EC3384">
      <w:pPr>
        <w:rPr>
          <w:rFonts w:ascii="Tahoma" w:hAnsi="Tahoma" w:cs="Tahoma"/>
        </w:rPr>
      </w:pPr>
    </w:p>
    <w:p w:rsidR="00EC3384" w:rsidRDefault="00EC3384" w:rsidP="00EC3384">
      <w:pPr>
        <w:autoSpaceDE w:val="0"/>
        <w:autoSpaceDN w:val="0"/>
        <w:rPr>
          <w:rFonts w:ascii="Tahoma" w:hAnsi="Tahoma" w:cs="Tahoma"/>
        </w:rPr>
      </w:pPr>
      <w:r>
        <w:rPr>
          <w:rFonts w:ascii="Tahoma" w:hAnsi="Tahoma" w:cs="Tahoma"/>
        </w:rPr>
        <w:t>Mali Mühür veya Elektronik Sertifika temin edilmeli, yüklenmeli.</w:t>
      </w:r>
    </w:p>
    <w:p w:rsidR="00EC3384" w:rsidRDefault="00EC3384" w:rsidP="00EC3384">
      <w:pPr>
        <w:autoSpaceDE w:val="0"/>
        <w:autoSpaceDN w:val="0"/>
        <w:rPr>
          <w:rFonts w:ascii="Tahoma" w:hAnsi="Tahoma" w:cs="Tahoma"/>
        </w:rPr>
      </w:pPr>
      <w:r>
        <w:rPr>
          <w:rFonts w:ascii="Tahoma" w:hAnsi="Tahoma" w:cs="Tahoma"/>
        </w:rPr>
        <w:sym w:font="Tahoma" w:char="F0B7"/>
      </w:r>
      <w:r>
        <w:rPr>
          <w:rFonts w:ascii="Tahoma" w:hAnsi="Tahoma" w:cs="Tahoma"/>
        </w:rPr>
        <w:t xml:space="preserve"> </w:t>
      </w:r>
      <w:proofErr w:type="gramStart"/>
      <w:r>
        <w:rPr>
          <w:rFonts w:ascii="Tahoma" w:hAnsi="Tahoma" w:cs="Tahoma"/>
        </w:rPr>
        <w:t>e</w:t>
      </w:r>
      <w:proofErr w:type="gramEnd"/>
      <w:r>
        <w:rPr>
          <w:rFonts w:ascii="Tahoma" w:hAnsi="Tahoma" w:cs="Tahoma"/>
        </w:rPr>
        <w:t>-defter.gov.tr adresinden elektronik defter kullanımı için başvuru süreci</w:t>
      </w:r>
    </w:p>
    <w:p w:rsidR="00EC3384" w:rsidRDefault="00EC3384" w:rsidP="00EC3384">
      <w:pPr>
        <w:autoSpaceDE w:val="0"/>
        <w:autoSpaceDN w:val="0"/>
        <w:rPr>
          <w:rFonts w:ascii="Tahoma" w:hAnsi="Tahoma" w:cs="Tahoma"/>
        </w:rPr>
      </w:pPr>
      <w:proofErr w:type="gramStart"/>
      <w:r>
        <w:rPr>
          <w:rFonts w:ascii="Tahoma" w:hAnsi="Tahoma" w:cs="Tahoma"/>
        </w:rPr>
        <w:t>tamamlanmalı</w:t>
      </w:r>
      <w:proofErr w:type="gramEnd"/>
      <w:r>
        <w:rPr>
          <w:rFonts w:ascii="Tahoma" w:hAnsi="Tahoma" w:cs="Tahoma"/>
        </w:rPr>
        <w:t>.</w:t>
      </w:r>
    </w:p>
    <w:p w:rsidR="00EC3384" w:rsidRDefault="00EC3384" w:rsidP="00EC3384">
      <w:pPr>
        <w:autoSpaceDE w:val="0"/>
        <w:autoSpaceDN w:val="0"/>
        <w:rPr>
          <w:rFonts w:ascii="Tahoma" w:hAnsi="Tahoma" w:cs="Tahoma"/>
        </w:rPr>
      </w:pPr>
      <w:r>
        <w:rPr>
          <w:rFonts w:ascii="Tahoma" w:hAnsi="Tahoma" w:cs="Tahoma"/>
        </w:rPr>
        <w:sym w:font="Tahoma" w:char="F0B7"/>
      </w:r>
      <w:r>
        <w:rPr>
          <w:rFonts w:ascii="Tahoma" w:hAnsi="Tahoma" w:cs="Tahoma"/>
        </w:rPr>
        <w:t xml:space="preserve"> Kamu Sertifikasyon Merkezi web sayfasından "Zaman Damgası" programı yüklenmeli.</w:t>
      </w:r>
    </w:p>
    <w:p w:rsidR="00EC3384" w:rsidRDefault="00476AF1" w:rsidP="00EC3384">
      <w:pPr>
        <w:autoSpaceDE w:val="0"/>
        <w:autoSpaceDN w:val="0"/>
        <w:rPr>
          <w:rFonts w:ascii="Tahoma" w:hAnsi="Tahoma" w:cs="Tahoma"/>
        </w:rPr>
      </w:pPr>
      <w:hyperlink r:id="rId10" w:history="1">
        <w:r w:rsidR="00EC3384">
          <w:rPr>
            <w:rStyle w:val="Kpr"/>
            <w:rFonts w:ascii="Tahoma" w:hAnsi="Tahoma" w:cs="Tahoma"/>
          </w:rPr>
          <w:t>http://www.kamusm.gov.tr/urunler/zaman_damgasi/ucretsiz_zaman_damgasi_iste</w:t>
        </w:r>
      </w:hyperlink>
    </w:p>
    <w:p w:rsidR="00EC3384" w:rsidRDefault="00EC3384" w:rsidP="00EC3384">
      <w:pPr>
        <w:autoSpaceDE w:val="0"/>
        <w:autoSpaceDN w:val="0"/>
        <w:rPr>
          <w:rFonts w:ascii="Tahoma" w:hAnsi="Tahoma" w:cs="Tahoma"/>
        </w:rPr>
      </w:pPr>
      <w:proofErr w:type="spellStart"/>
      <w:r>
        <w:rPr>
          <w:rFonts w:ascii="Tahoma" w:hAnsi="Tahoma" w:cs="Tahoma"/>
        </w:rPr>
        <w:t>mci_</w:t>
      </w:r>
      <w:proofErr w:type="gramStart"/>
      <w:r>
        <w:rPr>
          <w:rFonts w:ascii="Tahoma" w:hAnsi="Tahoma" w:cs="Tahoma"/>
        </w:rPr>
        <w:t>yazilimi.jsp</w:t>
      </w:r>
      <w:proofErr w:type="spellEnd"/>
      <w:proofErr w:type="gramEnd"/>
    </w:p>
    <w:p w:rsidR="00EC3384" w:rsidRDefault="00EC3384" w:rsidP="00EC3384">
      <w:pPr>
        <w:autoSpaceDE w:val="0"/>
        <w:autoSpaceDN w:val="0"/>
        <w:rPr>
          <w:rFonts w:ascii="Tahoma" w:hAnsi="Tahoma" w:cs="Tahoma"/>
        </w:rPr>
      </w:pPr>
      <w:r>
        <w:rPr>
          <w:rFonts w:ascii="Tahoma" w:hAnsi="Tahoma" w:cs="Tahoma"/>
        </w:rPr>
        <w:sym w:font="Tahoma" w:char="F0B7"/>
      </w:r>
      <w:r>
        <w:rPr>
          <w:rFonts w:ascii="Tahoma" w:hAnsi="Tahoma" w:cs="Tahoma"/>
        </w:rPr>
        <w:t xml:space="preserve"> Kamu Sertifikasyon Merkezi'nden "Zaman Damgası" temin edilmesi gerekmektedir.</w:t>
      </w:r>
    </w:p>
    <w:p w:rsidR="00EC3384" w:rsidRPr="00A104BB" w:rsidRDefault="00EC3384" w:rsidP="00EC3384">
      <w:pPr>
        <w:autoSpaceDE w:val="0"/>
        <w:autoSpaceDN w:val="0"/>
        <w:rPr>
          <w:rFonts w:ascii="Tahoma" w:hAnsi="Tahoma" w:cs="Tahoma"/>
          <w:color w:val="000000" w:themeColor="text1"/>
        </w:rPr>
      </w:pPr>
      <w:r>
        <w:rPr>
          <w:rFonts w:ascii="Tahoma" w:hAnsi="Tahoma" w:cs="Tahoma"/>
        </w:rPr>
        <w:sym w:font="Tahoma" w:char="F0B7"/>
      </w:r>
      <w:r>
        <w:rPr>
          <w:rFonts w:ascii="Tahoma" w:hAnsi="Tahoma" w:cs="Tahoma"/>
        </w:rPr>
        <w:t xml:space="preserve"> Java ürününe ait son </w:t>
      </w:r>
      <w:proofErr w:type="gramStart"/>
      <w:r>
        <w:rPr>
          <w:rFonts w:ascii="Tahoma" w:hAnsi="Tahoma" w:cs="Tahoma"/>
        </w:rPr>
        <w:t>versiyonun</w:t>
      </w:r>
      <w:proofErr w:type="gramEnd"/>
      <w:r>
        <w:rPr>
          <w:rFonts w:ascii="Tahoma" w:hAnsi="Tahoma" w:cs="Tahoma"/>
        </w:rPr>
        <w:t xml:space="preserve"> yüklenmesi gerekmektedir. </w:t>
      </w:r>
      <w:hyperlink r:id="rId11" w:history="1">
        <w:r>
          <w:rPr>
            <w:rStyle w:val="Kpr"/>
            <w:rFonts w:ascii="Tahoma" w:hAnsi="Tahoma" w:cs="Tahoma"/>
          </w:rPr>
          <w:t>http://www.java.com/tr/download/</w:t>
        </w:r>
      </w:hyperlink>
      <w:r>
        <w:rPr>
          <w:rStyle w:val="Kpr"/>
          <w:rFonts w:ascii="Tahoma" w:hAnsi="Tahoma" w:cs="Tahoma"/>
        </w:rPr>
        <w:t xml:space="preserve"> </w:t>
      </w:r>
      <w:r w:rsidRPr="00A104BB">
        <w:rPr>
          <w:rStyle w:val="Kpr"/>
          <w:rFonts w:ascii="Tahoma" w:hAnsi="Tahoma" w:cs="Tahoma"/>
          <w:color w:val="000000" w:themeColor="text1"/>
          <w:u w:val="none"/>
        </w:rPr>
        <w:t>adresinden yüklenebilir.</w:t>
      </w:r>
    </w:p>
    <w:p w:rsidR="00EC3384" w:rsidRDefault="00EC3384" w:rsidP="00EC3384">
      <w:pPr>
        <w:rPr>
          <w:rFonts w:ascii="Tahoma" w:hAnsi="Tahoma" w:cs="Tahoma"/>
        </w:rPr>
      </w:pPr>
    </w:p>
    <w:p w:rsidR="00EC3384" w:rsidRDefault="00EC3384" w:rsidP="00EC3384">
      <w:pPr>
        <w:rPr>
          <w:rFonts w:ascii="Tahoma" w:hAnsi="Tahoma" w:cs="Tahoma"/>
          <w:b/>
          <w:bCs/>
        </w:rPr>
      </w:pPr>
      <w:r>
        <w:rPr>
          <w:rFonts w:ascii="Tahoma" w:hAnsi="Tahoma" w:cs="Tahoma"/>
          <w:b/>
          <w:bCs/>
        </w:rPr>
        <w:t>SİSTEM NASIL ÇALIŞIYOR</w:t>
      </w:r>
    </w:p>
    <w:p w:rsidR="00EC3384" w:rsidRDefault="00EC3384" w:rsidP="00EC3384">
      <w:pPr>
        <w:rPr>
          <w:rFonts w:ascii="Tahoma" w:hAnsi="Tahoma" w:cs="Tahoma"/>
          <w:b/>
          <w:bCs/>
        </w:rPr>
      </w:pPr>
    </w:p>
    <w:p w:rsidR="00EC3384" w:rsidRDefault="00EC3384" w:rsidP="00EC3384">
      <w:pPr>
        <w:shd w:val="clear" w:color="auto" w:fill="FFFFFF"/>
        <w:spacing w:line="360" w:lineRule="auto"/>
        <w:rPr>
          <w:rFonts w:ascii="Tahoma" w:hAnsi="Tahoma" w:cs="Tahoma"/>
          <w:sz w:val="20"/>
          <w:szCs w:val="20"/>
        </w:rPr>
      </w:pPr>
      <w:r>
        <w:rPr>
          <w:rFonts w:ascii="Tahoma" w:hAnsi="Tahoma" w:cs="Tahoma"/>
          <w:sz w:val="20"/>
          <w:szCs w:val="20"/>
        </w:rPr>
        <w:t xml:space="preserve">1 Sıra No.lu Elektronik Defter Genel Tebliği düzenlemesi gereğince yevmiye defteri ve büyük defter, XBRL GL e-defter format ve standartlarına göre hazırlanacaktır. Bu standartlar defterler kayıtlarının </w:t>
      </w:r>
    </w:p>
    <w:p w:rsidR="00EC3384" w:rsidRDefault="00EC3384" w:rsidP="00EC3384">
      <w:pPr>
        <w:shd w:val="clear" w:color="auto" w:fill="FFFFFF"/>
        <w:spacing w:line="360" w:lineRule="auto"/>
        <w:rPr>
          <w:rFonts w:ascii="Tahoma" w:hAnsi="Tahoma" w:cs="Tahoma"/>
          <w:sz w:val="20"/>
          <w:szCs w:val="20"/>
        </w:rPr>
      </w:pPr>
      <w:proofErr w:type="gramStart"/>
      <w:r>
        <w:rPr>
          <w:rFonts w:ascii="Tahoma" w:hAnsi="Tahoma" w:cs="Tahoma"/>
          <w:sz w:val="20"/>
          <w:szCs w:val="20"/>
        </w:rPr>
        <w:t>içeriği</w:t>
      </w:r>
      <w:proofErr w:type="gramEnd"/>
      <w:r>
        <w:rPr>
          <w:rFonts w:ascii="Tahoma" w:hAnsi="Tahoma" w:cs="Tahoma"/>
          <w:sz w:val="20"/>
          <w:szCs w:val="20"/>
        </w:rPr>
        <w:t xml:space="preserve"> ve standartlarını belirlemektedir.</w:t>
      </w:r>
    </w:p>
    <w:p w:rsidR="00EC3384" w:rsidRDefault="00EC3384" w:rsidP="00EC3384">
      <w:pPr>
        <w:shd w:val="clear" w:color="auto" w:fill="FFFFFF"/>
        <w:spacing w:line="360" w:lineRule="auto"/>
        <w:rPr>
          <w:rFonts w:ascii="Tahoma" w:hAnsi="Tahoma" w:cs="Tahoma"/>
          <w:sz w:val="20"/>
          <w:szCs w:val="20"/>
        </w:rPr>
      </w:pPr>
      <w:r>
        <w:rPr>
          <w:rFonts w:ascii="Tahoma" w:hAnsi="Tahoma" w:cs="Tahoma"/>
          <w:sz w:val="20"/>
          <w:szCs w:val="20"/>
        </w:rPr>
        <w:t xml:space="preserve">Genel Tebliğ düzenlemelerine göre söz konusu standartlara uygun olarak oluşturulan dosyaların </w:t>
      </w:r>
    </w:p>
    <w:p w:rsidR="00EC3384" w:rsidRDefault="00EC3384" w:rsidP="00EC3384">
      <w:pPr>
        <w:shd w:val="clear" w:color="auto" w:fill="FFFFFF"/>
        <w:spacing w:line="360" w:lineRule="auto"/>
        <w:rPr>
          <w:rFonts w:ascii="Tahoma" w:hAnsi="Tahoma" w:cs="Tahoma"/>
          <w:sz w:val="18"/>
          <w:szCs w:val="18"/>
        </w:rPr>
      </w:pPr>
      <w:proofErr w:type="gramStart"/>
      <w:r>
        <w:rPr>
          <w:rFonts w:ascii="Tahoma" w:hAnsi="Tahoma" w:cs="Tahoma"/>
          <w:sz w:val="20"/>
          <w:szCs w:val="20"/>
        </w:rPr>
        <w:t>e</w:t>
      </w:r>
      <w:proofErr w:type="gramEnd"/>
      <w:r>
        <w:rPr>
          <w:rFonts w:ascii="Tahoma" w:hAnsi="Tahoma" w:cs="Tahoma"/>
          <w:sz w:val="20"/>
          <w:szCs w:val="20"/>
        </w:rPr>
        <w:t>-defter olarak kabul edilebilmesi için mali mühür ile mühürlenmesi ya da güvenli elektronik imza ile imzalanması ve e-Defter Uygulaması aracılığı ile beratının alınması gerekmektedir.</w:t>
      </w:r>
      <w:r>
        <w:rPr>
          <w:rFonts w:ascii="Tahoma" w:hAnsi="Tahoma" w:cs="Tahoma"/>
          <w:sz w:val="18"/>
          <w:szCs w:val="18"/>
        </w:rPr>
        <w:t> </w:t>
      </w:r>
    </w:p>
    <w:p w:rsidR="00EC3384" w:rsidRDefault="00EC3384" w:rsidP="00EC3384">
      <w:pPr>
        <w:shd w:val="clear" w:color="auto" w:fill="FFFFFF"/>
        <w:spacing w:line="360" w:lineRule="auto"/>
        <w:rPr>
          <w:rFonts w:ascii="Tahoma" w:hAnsi="Tahoma" w:cs="Tahoma"/>
          <w:sz w:val="20"/>
          <w:szCs w:val="20"/>
        </w:rPr>
      </w:pPr>
      <w:r>
        <w:rPr>
          <w:rFonts w:ascii="Tahoma" w:hAnsi="Tahoma" w:cs="Tahoma"/>
          <w:sz w:val="18"/>
          <w:szCs w:val="18"/>
        </w:rPr>
        <w:t xml:space="preserve">          </w:t>
      </w:r>
      <w:proofErr w:type="gramStart"/>
      <w:r>
        <w:rPr>
          <w:rFonts w:ascii="Tahoma" w:hAnsi="Tahoma" w:cs="Tahoma"/>
          <w:sz w:val="20"/>
          <w:szCs w:val="20"/>
        </w:rPr>
        <w:t>a</w:t>
      </w:r>
      <w:proofErr w:type="gramEnd"/>
      <w:r>
        <w:rPr>
          <w:rFonts w:ascii="Tahoma" w:hAnsi="Tahoma" w:cs="Tahoma"/>
          <w:sz w:val="20"/>
          <w:szCs w:val="20"/>
        </w:rPr>
        <w:t>.  E-Defter dosyaları ilgili kılavuzlarda belirtilen standartlar ve formata uygun biçimde hazırlanır.</w:t>
      </w:r>
    </w:p>
    <w:p w:rsidR="00EC3384" w:rsidRDefault="00EC3384" w:rsidP="00EC3384">
      <w:pPr>
        <w:pStyle w:val="NormalWeb"/>
        <w:shd w:val="clear" w:color="auto" w:fill="FFFFFF"/>
        <w:ind w:left="600"/>
        <w:rPr>
          <w:rFonts w:ascii="Tahoma" w:hAnsi="Tahoma" w:cs="Tahoma"/>
          <w:sz w:val="20"/>
          <w:szCs w:val="20"/>
        </w:rPr>
      </w:pPr>
      <w:proofErr w:type="gramStart"/>
      <w:r>
        <w:rPr>
          <w:rFonts w:ascii="Tahoma" w:hAnsi="Tahoma" w:cs="Tahoma"/>
          <w:sz w:val="20"/>
          <w:szCs w:val="20"/>
        </w:rPr>
        <w:t>b</w:t>
      </w:r>
      <w:proofErr w:type="gramEnd"/>
      <w:r>
        <w:rPr>
          <w:rFonts w:ascii="Tahoma" w:hAnsi="Tahoma" w:cs="Tahoma"/>
          <w:sz w:val="20"/>
          <w:szCs w:val="20"/>
        </w:rPr>
        <w:t>.  Hazırlanan dosya “defter” şema yapısında öngörülen alana yerleştirilir.</w:t>
      </w:r>
    </w:p>
    <w:p w:rsidR="00EC3384" w:rsidRDefault="00EC3384" w:rsidP="00EC3384">
      <w:pPr>
        <w:pStyle w:val="NormalWeb"/>
        <w:shd w:val="clear" w:color="auto" w:fill="FFFFFF"/>
        <w:ind w:left="600"/>
        <w:rPr>
          <w:rFonts w:ascii="Tahoma" w:hAnsi="Tahoma" w:cs="Tahoma"/>
          <w:sz w:val="20"/>
          <w:szCs w:val="20"/>
        </w:rPr>
      </w:pPr>
      <w:proofErr w:type="gramStart"/>
      <w:r>
        <w:rPr>
          <w:rFonts w:ascii="Tahoma" w:hAnsi="Tahoma" w:cs="Tahoma"/>
          <w:sz w:val="20"/>
          <w:szCs w:val="20"/>
        </w:rPr>
        <w:t>c</w:t>
      </w:r>
      <w:proofErr w:type="gramEnd"/>
      <w:r>
        <w:rPr>
          <w:rFonts w:ascii="Tahoma" w:hAnsi="Tahoma" w:cs="Tahoma"/>
          <w:sz w:val="20"/>
          <w:szCs w:val="20"/>
        </w:rPr>
        <w:t xml:space="preserve">.  Oluşturulan “defter” dosyası mühürlenir ya da imzalanır. </w:t>
      </w:r>
      <w:proofErr w:type="gramStart"/>
      <w:r>
        <w:rPr>
          <w:rFonts w:ascii="Tahoma" w:hAnsi="Tahoma" w:cs="Tahoma"/>
          <w:sz w:val="20"/>
          <w:szCs w:val="20"/>
        </w:rPr>
        <w:t>(</w:t>
      </w:r>
      <w:proofErr w:type="gramEnd"/>
      <w:r>
        <w:rPr>
          <w:rFonts w:ascii="Tahoma" w:hAnsi="Tahoma" w:cs="Tahoma"/>
          <w:sz w:val="20"/>
          <w:szCs w:val="20"/>
        </w:rPr>
        <w:t>Bu şekilde oluşturulan dosya, mükellefin beratının aldıktan sonra defter olarak  saklamak zorunda olduğu dosyadır. Ancak bu dosyanın defter olarak geçerli sayılabilmesi için e-defter beratının alınması zorunludur.</w:t>
      </w:r>
      <w:proofErr w:type="gramStart"/>
      <w:r>
        <w:rPr>
          <w:rFonts w:ascii="Tahoma" w:hAnsi="Tahoma" w:cs="Tahoma"/>
          <w:sz w:val="20"/>
          <w:szCs w:val="20"/>
        </w:rPr>
        <w:t>)</w:t>
      </w:r>
      <w:proofErr w:type="gramEnd"/>
    </w:p>
    <w:p w:rsidR="00EC3384" w:rsidRDefault="00EC3384" w:rsidP="00EC3384">
      <w:pPr>
        <w:pStyle w:val="NormalWeb"/>
        <w:shd w:val="clear" w:color="auto" w:fill="FFFFFF"/>
        <w:ind w:left="600"/>
        <w:rPr>
          <w:rFonts w:ascii="Tahoma" w:hAnsi="Tahoma" w:cs="Tahoma"/>
          <w:sz w:val="20"/>
          <w:szCs w:val="20"/>
        </w:rPr>
      </w:pPr>
      <w:proofErr w:type="gramStart"/>
      <w:r>
        <w:rPr>
          <w:rFonts w:ascii="Tahoma" w:hAnsi="Tahoma" w:cs="Tahoma"/>
          <w:sz w:val="20"/>
          <w:szCs w:val="20"/>
        </w:rPr>
        <w:t>d</w:t>
      </w:r>
      <w:proofErr w:type="gramEnd"/>
      <w:r>
        <w:rPr>
          <w:rFonts w:ascii="Tahoma" w:hAnsi="Tahoma" w:cs="Tahoma"/>
          <w:sz w:val="20"/>
          <w:szCs w:val="20"/>
        </w:rPr>
        <w:t>.  Mühürlenen ya da imzalanan “defter” dosyasının belli bilgileri alınarak “berat” dosyası oluşturulur.</w:t>
      </w:r>
    </w:p>
    <w:p w:rsidR="00EC3384" w:rsidRDefault="00EC3384" w:rsidP="00EC3384">
      <w:pPr>
        <w:pStyle w:val="NormalWeb"/>
        <w:shd w:val="clear" w:color="auto" w:fill="FFFFFF"/>
        <w:ind w:left="600"/>
        <w:rPr>
          <w:rFonts w:ascii="Tahoma" w:hAnsi="Tahoma" w:cs="Tahoma"/>
          <w:sz w:val="20"/>
          <w:szCs w:val="20"/>
        </w:rPr>
      </w:pPr>
      <w:proofErr w:type="gramStart"/>
      <w:r>
        <w:rPr>
          <w:rFonts w:ascii="Tahoma" w:hAnsi="Tahoma" w:cs="Tahoma"/>
          <w:sz w:val="20"/>
          <w:szCs w:val="20"/>
        </w:rPr>
        <w:t>e</w:t>
      </w:r>
      <w:proofErr w:type="gramEnd"/>
      <w:r>
        <w:rPr>
          <w:rFonts w:ascii="Tahoma" w:hAnsi="Tahoma" w:cs="Tahoma"/>
          <w:sz w:val="20"/>
          <w:szCs w:val="20"/>
        </w:rPr>
        <w:t>.  Berat dosyası mühürlenir ya da imzalanır.</w:t>
      </w:r>
    </w:p>
    <w:p w:rsidR="00EC3384" w:rsidRDefault="00EC3384" w:rsidP="00EC3384">
      <w:pPr>
        <w:pStyle w:val="NormalWeb"/>
        <w:shd w:val="clear" w:color="auto" w:fill="FFFFFF"/>
        <w:ind w:left="600"/>
        <w:rPr>
          <w:rFonts w:ascii="Tahoma" w:hAnsi="Tahoma" w:cs="Tahoma"/>
          <w:sz w:val="20"/>
          <w:szCs w:val="20"/>
        </w:rPr>
      </w:pPr>
      <w:proofErr w:type="gramStart"/>
      <w:r>
        <w:rPr>
          <w:rFonts w:ascii="Tahoma" w:hAnsi="Tahoma" w:cs="Tahoma"/>
          <w:sz w:val="20"/>
          <w:szCs w:val="20"/>
        </w:rPr>
        <w:t>f</w:t>
      </w:r>
      <w:proofErr w:type="gramEnd"/>
      <w:r>
        <w:rPr>
          <w:rFonts w:ascii="Tahoma" w:hAnsi="Tahoma" w:cs="Tahoma"/>
          <w:sz w:val="20"/>
          <w:szCs w:val="20"/>
        </w:rPr>
        <w:t>.   Mühürlü ya da imzalı berat dosyası paketlenir.</w:t>
      </w:r>
    </w:p>
    <w:p w:rsidR="00EC3384" w:rsidRDefault="00EC3384" w:rsidP="00EC3384">
      <w:pPr>
        <w:pStyle w:val="NormalWeb"/>
        <w:shd w:val="clear" w:color="auto" w:fill="FFFFFF"/>
        <w:ind w:left="600"/>
        <w:rPr>
          <w:rFonts w:ascii="Tahoma" w:hAnsi="Tahoma" w:cs="Tahoma"/>
          <w:sz w:val="20"/>
          <w:szCs w:val="20"/>
        </w:rPr>
      </w:pPr>
      <w:proofErr w:type="gramStart"/>
      <w:r>
        <w:rPr>
          <w:rFonts w:ascii="Tahoma" w:hAnsi="Tahoma" w:cs="Tahoma"/>
          <w:sz w:val="20"/>
          <w:szCs w:val="20"/>
        </w:rPr>
        <w:t>g.</w:t>
      </w:r>
      <w:proofErr w:type="gramEnd"/>
      <w:r>
        <w:rPr>
          <w:rFonts w:ascii="Tahoma" w:hAnsi="Tahoma" w:cs="Tahoma"/>
          <w:sz w:val="20"/>
          <w:szCs w:val="20"/>
        </w:rPr>
        <w:t xml:space="preserve">  Hazırlanan paket </w:t>
      </w:r>
      <w:hyperlink r:id="rId12" w:history="1">
        <w:r>
          <w:rPr>
            <w:rStyle w:val="Kpr"/>
            <w:rFonts w:ascii="Tahoma" w:hAnsi="Tahoma" w:cs="Tahoma"/>
            <w:sz w:val="20"/>
            <w:szCs w:val="20"/>
          </w:rPr>
          <w:t>www.edefter.gov.tr</w:t>
        </w:r>
      </w:hyperlink>
      <w:r>
        <w:rPr>
          <w:rFonts w:ascii="Tahoma" w:hAnsi="Tahoma" w:cs="Tahoma"/>
          <w:sz w:val="20"/>
          <w:szCs w:val="20"/>
        </w:rPr>
        <w:t xml:space="preserve"> adresinde bulunan e-Defter Uygulamasına giriş yapılarak yüklenir.</w:t>
      </w:r>
    </w:p>
    <w:p w:rsidR="00EC3384" w:rsidRDefault="00EC3384" w:rsidP="00EC3384">
      <w:pPr>
        <w:pStyle w:val="NormalWeb"/>
        <w:shd w:val="clear" w:color="auto" w:fill="FFFFFF"/>
        <w:ind w:left="600"/>
        <w:rPr>
          <w:rFonts w:ascii="Tahoma" w:hAnsi="Tahoma" w:cs="Tahoma"/>
          <w:sz w:val="20"/>
          <w:szCs w:val="20"/>
        </w:rPr>
      </w:pPr>
      <w:proofErr w:type="gramStart"/>
      <w:r>
        <w:rPr>
          <w:rFonts w:ascii="Tahoma" w:hAnsi="Tahoma" w:cs="Tahoma"/>
          <w:sz w:val="20"/>
          <w:szCs w:val="20"/>
        </w:rPr>
        <w:t>h</w:t>
      </w:r>
      <w:proofErr w:type="gramEnd"/>
      <w:r>
        <w:rPr>
          <w:rFonts w:ascii="Tahoma" w:hAnsi="Tahoma" w:cs="Tahoma"/>
          <w:sz w:val="20"/>
          <w:szCs w:val="20"/>
        </w:rPr>
        <w:t>.  Berat dosyası Gelir İdaresi Başkanlığı mali mührü ile de mühürlenerek indirilecek biçimde defter sahibinin erişimine açılır. (Erişime açılan  e-defter beratı ile imzalı veya mühürlü defter dosyası birlikte elektronik ortamda muhafaza edilecektir.)</w:t>
      </w:r>
    </w:p>
    <w:p w:rsidR="00476AF1" w:rsidRPr="00D422D3" w:rsidRDefault="00476AF1" w:rsidP="00476AF1">
      <w:pPr>
        <w:rPr>
          <w:rFonts w:ascii="Tahoma" w:hAnsi="Tahoma" w:cs="Tahoma"/>
          <w:b/>
          <w:bCs/>
        </w:rPr>
      </w:pPr>
      <w:r w:rsidRPr="00D422D3">
        <w:rPr>
          <w:rFonts w:ascii="Tahoma" w:hAnsi="Tahoma" w:cs="Tahoma"/>
          <w:b/>
          <w:bCs/>
        </w:rPr>
        <w:lastRenderedPageBreak/>
        <w:t>PROGRAM NASIL ÇALIŞIYOR</w:t>
      </w:r>
    </w:p>
    <w:p w:rsidR="00476AF1" w:rsidRDefault="00476AF1" w:rsidP="00476AF1">
      <w:pPr>
        <w:rPr>
          <w:rFonts w:ascii="Tahoma" w:hAnsi="Tahoma" w:cs="Tahoma"/>
          <w:bCs/>
        </w:rPr>
      </w:pPr>
    </w:p>
    <w:p w:rsidR="00476AF1" w:rsidRPr="004D1233" w:rsidRDefault="00476AF1" w:rsidP="00476AF1">
      <w:pPr>
        <w:rPr>
          <w:rFonts w:ascii="Tahoma" w:hAnsi="Tahoma" w:cs="Tahoma"/>
          <w:bCs/>
        </w:rPr>
      </w:pPr>
      <w:proofErr w:type="spellStart"/>
      <w:r w:rsidRPr="004D1233">
        <w:rPr>
          <w:rFonts w:ascii="Tahoma" w:hAnsi="Tahoma" w:cs="Tahoma"/>
          <w:bCs/>
        </w:rPr>
        <w:t>Myedefter</w:t>
      </w:r>
      <w:proofErr w:type="spellEnd"/>
      <w:r w:rsidRPr="004D1233">
        <w:rPr>
          <w:rFonts w:ascii="Tahoma" w:hAnsi="Tahoma" w:cs="Tahoma"/>
          <w:bCs/>
        </w:rPr>
        <w:t xml:space="preserve"> Mikro e-Defter programında,</w:t>
      </w:r>
    </w:p>
    <w:p w:rsidR="00476AF1" w:rsidRPr="004D1233" w:rsidRDefault="00476AF1" w:rsidP="00476AF1">
      <w:pPr>
        <w:rPr>
          <w:rFonts w:ascii="Tahoma" w:hAnsi="Tahoma" w:cs="Tahoma"/>
          <w:bCs/>
        </w:rPr>
      </w:pPr>
    </w:p>
    <w:p w:rsidR="00476AF1" w:rsidRPr="004D1233" w:rsidRDefault="00476AF1" w:rsidP="00476AF1">
      <w:pPr>
        <w:rPr>
          <w:rFonts w:ascii="Tahoma" w:hAnsi="Tahoma" w:cs="Tahoma"/>
          <w:bCs/>
        </w:rPr>
      </w:pPr>
      <w:r w:rsidRPr="004D1233">
        <w:rPr>
          <w:rFonts w:ascii="Tahoma" w:hAnsi="Tahoma" w:cs="Tahoma"/>
          <w:bCs/>
        </w:rPr>
        <w:t xml:space="preserve">Beyan amaçlı e-Defter (e-Yevmiye ve e-Kebir) </w:t>
      </w:r>
      <w:r>
        <w:rPr>
          <w:rFonts w:ascii="Tahoma" w:hAnsi="Tahoma" w:cs="Tahoma"/>
          <w:bCs/>
        </w:rPr>
        <w:t xml:space="preserve">ve </w:t>
      </w:r>
      <w:r w:rsidRPr="004D1233">
        <w:rPr>
          <w:rFonts w:ascii="Tahoma" w:hAnsi="Tahoma" w:cs="Tahoma"/>
          <w:bCs/>
        </w:rPr>
        <w:t>Çalışma amaçlı e-Defter (e-Yevmiye ve e-Kebir)</w:t>
      </w:r>
      <w:r>
        <w:rPr>
          <w:rFonts w:ascii="Tahoma" w:hAnsi="Tahoma" w:cs="Tahoma"/>
          <w:bCs/>
        </w:rPr>
        <w:t xml:space="preserve"> m</w:t>
      </w:r>
      <w:r w:rsidRPr="004D1233">
        <w:rPr>
          <w:rFonts w:ascii="Tahoma" w:hAnsi="Tahoma" w:cs="Tahoma"/>
          <w:bCs/>
        </w:rPr>
        <w:t>enüleri bulunmaktadır.</w:t>
      </w:r>
    </w:p>
    <w:p w:rsidR="00476AF1" w:rsidRPr="004D1233" w:rsidRDefault="00476AF1" w:rsidP="00476AF1">
      <w:pPr>
        <w:rPr>
          <w:rFonts w:ascii="Tahoma" w:hAnsi="Tahoma" w:cs="Tahoma"/>
          <w:bCs/>
        </w:rPr>
      </w:pPr>
    </w:p>
    <w:p w:rsidR="00476AF1" w:rsidRPr="00B935B6" w:rsidRDefault="00476AF1" w:rsidP="00476AF1">
      <w:pPr>
        <w:rPr>
          <w:rFonts w:ascii="Tahoma" w:hAnsi="Tahoma" w:cs="Tahoma"/>
          <w:b/>
          <w:bCs/>
          <w:color w:val="000000" w:themeColor="text1"/>
        </w:rPr>
      </w:pPr>
      <w:r w:rsidRPr="00B935B6">
        <w:rPr>
          <w:rFonts w:ascii="Tahoma" w:hAnsi="Tahoma" w:cs="Tahoma"/>
          <w:b/>
          <w:bCs/>
          <w:color w:val="000000" w:themeColor="text1"/>
        </w:rPr>
        <w:t>Çalışma amaçlı e-Defter (e-Yevmiye ve e-Kebir)</w:t>
      </w:r>
    </w:p>
    <w:p w:rsidR="00476AF1" w:rsidRDefault="00476AF1" w:rsidP="00476AF1">
      <w:pPr>
        <w:rPr>
          <w:rFonts w:ascii="Tahoma" w:hAnsi="Tahoma" w:cs="Tahoma"/>
          <w:bCs/>
        </w:rPr>
      </w:pPr>
    </w:p>
    <w:p w:rsidR="00476AF1" w:rsidRPr="004D1233" w:rsidRDefault="00476AF1" w:rsidP="00476AF1">
      <w:pPr>
        <w:rPr>
          <w:rFonts w:ascii="Tahoma" w:hAnsi="Tahoma" w:cs="Tahoma"/>
          <w:bCs/>
        </w:rPr>
      </w:pPr>
      <w:r w:rsidRPr="004D1233">
        <w:rPr>
          <w:rFonts w:ascii="Tahoma" w:hAnsi="Tahoma" w:cs="Tahoma"/>
          <w:bCs/>
        </w:rPr>
        <w:t>Resmi e-Defter oluşturmadan, deneme amaçlı e-defter oluşturup kontrol etmek amaçlı bu menüyü kullanabilirsiniz.</w:t>
      </w:r>
    </w:p>
    <w:p w:rsidR="00476AF1" w:rsidRDefault="00476AF1" w:rsidP="00476AF1">
      <w:pPr>
        <w:rPr>
          <w:rFonts w:ascii="Tahoma" w:hAnsi="Tahoma" w:cs="Tahoma"/>
          <w:bCs/>
          <w:color w:val="FF0000"/>
        </w:rPr>
      </w:pPr>
    </w:p>
    <w:p w:rsidR="00476AF1" w:rsidRPr="00B935B6" w:rsidRDefault="00476AF1" w:rsidP="00476AF1">
      <w:pPr>
        <w:rPr>
          <w:rFonts w:ascii="Tahoma" w:hAnsi="Tahoma" w:cs="Tahoma"/>
          <w:b/>
          <w:bCs/>
          <w:color w:val="000000" w:themeColor="text1"/>
        </w:rPr>
      </w:pPr>
      <w:r w:rsidRPr="00B935B6">
        <w:rPr>
          <w:rFonts w:ascii="Tahoma" w:hAnsi="Tahoma" w:cs="Tahoma"/>
          <w:b/>
          <w:bCs/>
          <w:color w:val="000000" w:themeColor="text1"/>
        </w:rPr>
        <w:t xml:space="preserve">Beyan amaçlı e-Defter (e-Yevmiye ve e-Kebir) </w:t>
      </w:r>
    </w:p>
    <w:p w:rsidR="00476AF1" w:rsidRPr="004D1233" w:rsidRDefault="00476AF1" w:rsidP="00476AF1">
      <w:pPr>
        <w:rPr>
          <w:rFonts w:ascii="Tahoma" w:hAnsi="Tahoma" w:cs="Tahoma"/>
          <w:bCs/>
        </w:rPr>
      </w:pPr>
    </w:p>
    <w:p w:rsidR="00476AF1" w:rsidRPr="004D1233" w:rsidRDefault="00476AF1" w:rsidP="00476AF1">
      <w:pPr>
        <w:rPr>
          <w:rFonts w:ascii="Tahoma" w:hAnsi="Tahoma" w:cs="Tahoma"/>
          <w:bCs/>
        </w:rPr>
      </w:pPr>
      <w:r w:rsidRPr="004D1233">
        <w:rPr>
          <w:rFonts w:ascii="Tahoma" w:hAnsi="Tahoma" w:cs="Tahoma"/>
          <w:bCs/>
        </w:rPr>
        <w:t>Maliye bakanlığına, resmi e-Defter göndermek amaçlı bu menüyü kullanabilirsiniz.</w:t>
      </w:r>
    </w:p>
    <w:p w:rsidR="00476AF1" w:rsidRDefault="00476AF1" w:rsidP="00476AF1">
      <w:pPr>
        <w:rPr>
          <w:rFonts w:ascii="Tahoma" w:hAnsi="Tahoma" w:cs="Tahoma"/>
          <w:bCs/>
          <w:color w:val="FF0000"/>
        </w:rPr>
      </w:pPr>
    </w:p>
    <w:p w:rsidR="00476AF1" w:rsidRPr="004D1233" w:rsidRDefault="00476AF1" w:rsidP="00476AF1">
      <w:pPr>
        <w:rPr>
          <w:rFonts w:ascii="Tahoma" w:hAnsi="Tahoma" w:cs="Tahoma"/>
          <w:bCs/>
        </w:rPr>
      </w:pPr>
      <w:r w:rsidRPr="004D1233">
        <w:rPr>
          <w:rFonts w:ascii="Tahoma" w:hAnsi="Tahoma" w:cs="Tahoma"/>
          <w:bCs/>
        </w:rPr>
        <w:t>Oluşturacağız e-Defterin dönemi, dosyalama periyodu ve gönderimi yapacak SM /SMMM bilgileri ile zaman damgası kullanımı bu parametre ekranında programa tanıtılacaktır.</w:t>
      </w:r>
    </w:p>
    <w:p w:rsidR="000A4B5D" w:rsidRDefault="000A4B5D"/>
    <w:p w:rsidR="00476AF1" w:rsidRDefault="00476AF1">
      <w:r>
        <w:rPr>
          <w:noProof/>
          <w:lang w:eastAsia="tr-TR"/>
        </w:rPr>
        <w:drawing>
          <wp:inline distT="0" distB="0" distL="0" distR="0">
            <wp:extent cx="5760720" cy="25723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a_parametreler.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2572385"/>
                    </a:xfrm>
                    <a:prstGeom prst="rect">
                      <a:avLst/>
                    </a:prstGeom>
                  </pic:spPr>
                </pic:pic>
              </a:graphicData>
            </a:graphic>
          </wp:inline>
        </w:drawing>
      </w:r>
    </w:p>
    <w:p w:rsidR="00476AF1" w:rsidRDefault="00476AF1"/>
    <w:p w:rsidR="00476AF1" w:rsidRDefault="00476AF1" w:rsidP="00476AF1">
      <w:pPr>
        <w:rPr>
          <w:rFonts w:ascii="Tahoma" w:hAnsi="Tahoma" w:cs="Tahoma"/>
          <w:bCs/>
        </w:rPr>
      </w:pPr>
      <w:r w:rsidRPr="00391C45">
        <w:rPr>
          <w:rFonts w:ascii="Tahoma" w:hAnsi="Tahoma" w:cs="Tahoma"/>
          <w:bCs/>
        </w:rPr>
        <w:t xml:space="preserve">İşlemlerin sonucu olarak yevmiye ve büyük defter için,  </w:t>
      </w:r>
      <w:r>
        <w:rPr>
          <w:rFonts w:ascii="Tahoma" w:hAnsi="Tahoma" w:cs="Tahoma"/>
          <w:bCs/>
        </w:rPr>
        <w:t>ikişer dosyadan toplam dört</w:t>
      </w:r>
      <w:r w:rsidRPr="00391C45">
        <w:rPr>
          <w:rFonts w:ascii="Tahoma" w:hAnsi="Tahoma" w:cs="Tahoma"/>
          <w:bCs/>
        </w:rPr>
        <w:t xml:space="preserve"> XML dosya </w:t>
      </w:r>
      <w:r>
        <w:rPr>
          <w:rFonts w:ascii="Tahoma" w:hAnsi="Tahoma" w:cs="Tahoma"/>
          <w:bCs/>
        </w:rPr>
        <w:t xml:space="preserve">ile birerden iki adet </w:t>
      </w:r>
      <w:proofErr w:type="spellStart"/>
      <w:r>
        <w:rPr>
          <w:rFonts w:ascii="Tahoma" w:hAnsi="Tahoma" w:cs="Tahoma"/>
          <w:bCs/>
        </w:rPr>
        <w:t>zip</w:t>
      </w:r>
      <w:proofErr w:type="spellEnd"/>
      <w:r>
        <w:rPr>
          <w:rFonts w:ascii="Tahoma" w:hAnsi="Tahoma" w:cs="Tahoma"/>
          <w:bCs/>
        </w:rPr>
        <w:t xml:space="preserve"> dosya </w:t>
      </w:r>
      <w:r w:rsidRPr="00391C45">
        <w:rPr>
          <w:rFonts w:ascii="Tahoma" w:hAnsi="Tahoma" w:cs="Tahoma"/>
          <w:bCs/>
        </w:rPr>
        <w:t xml:space="preserve">oluşturulacaktır. </w:t>
      </w:r>
    </w:p>
    <w:p w:rsidR="00476AF1" w:rsidRDefault="00476AF1"/>
    <w:p w:rsidR="00476AF1" w:rsidRDefault="00476AF1">
      <w:r>
        <w:rPr>
          <w:noProof/>
          <w:lang w:eastAsia="tr-TR"/>
        </w:rPr>
        <w:drawing>
          <wp:inline distT="0" distB="0" distL="0" distR="0">
            <wp:extent cx="5715000" cy="1924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1.JPG"/>
                    <pic:cNvPicPr/>
                  </pic:nvPicPr>
                  <pic:blipFill>
                    <a:blip r:embed="rId14">
                      <a:extLst>
                        <a:ext uri="{28A0092B-C50C-407E-A947-70E740481C1C}">
                          <a14:useLocalDpi xmlns:a14="http://schemas.microsoft.com/office/drawing/2010/main" val="0"/>
                        </a:ext>
                      </a:extLst>
                    </a:blip>
                    <a:stretch>
                      <a:fillRect/>
                    </a:stretch>
                  </pic:blipFill>
                  <pic:spPr>
                    <a:xfrm>
                      <a:off x="0" y="0"/>
                      <a:ext cx="5715000" cy="1924050"/>
                    </a:xfrm>
                    <a:prstGeom prst="rect">
                      <a:avLst/>
                    </a:prstGeom>
                  </pic:spPr>
                </pic:pic>
              </a:graphicData>
            </a:graphic>
          </wp:inline>
        </w:drawing>
      </w:r>
    </w:p>
    <w:p w:rsidR="00476AF1" w:rsidRDefault="00476AF1"/>
    <w:sectPr w:rsidR="00476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429DE"/>
    <w:multiLevelType w:val="multilevel"/>
    <w:tmpl w:val="D26AE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84"/>
    <w:rsid w:val="000A4B5D"/>
    <w:rsid w:val="00476AF1"/>
    <w:rsid w:val="00EC3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84"/>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3384"/>
    <w:rPr>
      <w:color w:val="0000FF"/>
      <w:u w:val="single"/>
    </w:rPr>
  </w:style>
  <w:style w:type="paragraph" w:styleId="NormalWeb">
    <w:name w:val="Normal (Web)"/>
    <w:basedOn w:val="Normal"/>
    <w:uiPriority w:val="99"/>
    <w:semiHidden/>
    <w:unhideWhenUsed/>
    <w:rsid w:val="00EC3384"/>
    <w:pPr>
      <w:spacing w:before="100" w:beforeAutospacing="1" w:after="240"/>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476AF1"/>
    <w:rPr>
      <w:rFonts w:ascii="Tahoma" w:hAnsi="Tahoma" w:cs="Tahoma"/>
      <w:sz w:val="16"/>
      <w:szCs w:val="16"/>
    </w:rPr>
  </w:style>
  <w:style w:type="character" w:customStyle="1" w:styleId="BalonMetniChar">
    <w:name w:val="Balon Metni Char"/>
    <w:basedOn w:val="VarsaylanParagrafYazTipi"/>
    <w:link w:val="BalonMetni"/>
    <w:uiPriority w:val="99"/>
    <w:semiHidden/>
    <w:rsid w:val="00476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84"/>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3384"/>
    <w:rPr>
      <w:color w:val="0000FF"/>
      <w:u w:val="single"/>
    </w:rPr>
  </w:style>
  <w:style w:type="paragraph" w:styleId="NormalWeb">
    <w:name w:val="Normal (Web)"/>
    <w:basedOn w:val="Normal"/>
    <w:uiPriority w:val="99"/>
    <w:semiHidden/>
    <w:unhideWhenUsed/>
    <w:rsid w:val="00EC3384"/>
    <w:pPr>
      <w:spacing w:before="100" w:beforeAutospacing="1" w:after="240"/>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476AF1"/>
    <w:rPr>
      <w:rFonts w:ascii="Tahoma" w:hAnsi="Tahoma" w:cs="Tahoma"/>
      <w:sz w:val="16"/>
      <w:szCs w:val="16"/>
    </w:rPr>
  </w:style>
  <w:style w:type="character" w:customStyle="1" w:styleId="BalonMetniChar">
    <w:name w:val="Balon Metni Char"/>
    <w:basedOn w:val="VarsaylanParagrafYazTipi"/>
    <w:link w:val="BalonMetni"/>
    <w:uiPriority w:val="99"/>
    <w:semiHidden/>
    <w:rsid w:val="00476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fter.gov.tr/web/guest/uyumlu-programlar" TargetMode="External"/><Relationship Id="rId13"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www.edefter.gov.tr" TargetMode="External"/><Relationship Id="rId12" Type="http://schemas.openxmlformats.org/officeDocument/2006/relationships/hyperlink" Target="http://www.edefter.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efter.gov.tr" TargetMode="External"/><Relationship Id="rId11" Type="http://schemas.openxmlformats.org/officeDocument/2006/relationships/hyperlink" Target="http://www.java.com/tr/downlo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musm.gov.tr/urunler/zaman_damgasi/ucretsiz_zaman_damgasi_iste" TargetMode="External"/><Relationship Id="rId4" Type="http://schemas.openxmlformats.org/officeDocument/2006/relationships/settings" Target="settings.xml"/><Relationship Id="rId9" Type="http://schemas.openxmlformats.org/officeDocument/2006/relationships/hyperlink" Target="http://www.kamusm.gov.tr/urunler/zaman_damgasi/ucretsiz_zaman_damgasi_istemci_yazilimi.jsp" TargetMode="External"/><Relationship Id="rId14"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938</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COŞKUN</dc:creator>
  <cp:lastModifiedBy>Hasan COŞKUN</cp:lastModifiedBy>
  <cp:revision>2</cp:revision>
  <dcterms:created xsi:type="dcterms:W3CDTF">2012-11-20T13:44:00Z</dcterms:created>
  <dcterms:modified xsi:type="dcterms:W3CDTF">2012-11-20T14:28:00Z</dcterms:modified>
</cp:coreProperties>
</file>